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3D64" w14:textId="77777777" w:rsidR="001E4FE4" w:rsidRPr="001E4FE4" w:rsidRDefault="00732A47" w:rsidP="009E22D2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4FE4">
        <w:rPr>
          <w:rFonts w:ascii="Arial" w:hAnsi="Arial" w:cs="Arial"/>
          <w:bCs/>
          <w:spacing w:val="-3"/>
          <w:sz w:val="22"/>
          <w:szCs w:val="22"/>
        </w:rPr>
        <w:t>The Queensland Theatre Comp</w:t>
      </w:r>
      <w:r>
        <w:rPr>
          <w:rFonts w:ascii="Arial" w:hAnsi="Arial" w:cs="Arial"/>
          <w:bCs/>
          <w:spacing w:val="-3"/>
          <w:sz w:val="22"/>
          <w:szCs w:val="22"/>
        </w:rPr>
        <w:t>an</w:t>
      </w:r>
      <w:r w:rsidRPr="001E4FE4">
        <w:rPr>
          <w:rFonts w:ascii="Arial" w:hAnsi="Arial" w:cs="Arial"/>
          <w:bCs/>
          <w:spacing w:val="-3"/>
          <w:sz w:val="22"/>
          <w:szCs w:val="22"/>
        </w:rPr>
        <w:t>y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>Queensland Theatre Company Act 1970</w:t>
      </w:r>
      <w:r w:rsidR="005D3473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5D3473">
        <w:rPr>
          <w:rFonts w:ascii="Arial" w:hAnsi="Arial" w:cs="Arial"/>
          <w:bCs/>
          <w:spacing w:val="-3"/>
          <w:sz w:val="22"/>
          <w:szCs w:val="22"/>
        </w:rPr>
        <w:t>(Act)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C1202FC" w14:textId="2C92065E" w:rsidR="00A3005F" w:rsidRDefault="00732A47" w:rsidP="009E22D2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Under </w:t>
      </w:r>
      <w:r w:rsidR="003153B2">
        <w:rPr>
          <w:rFonts w:ascii="Arial" w:hAnsi="Arial" w:cs="Arial"/>
          <w:bCs/>
          <w:spacing w:val="-3"/>
          <w:sz w:val="22"/>
          <w:szCs w:val="22"/>
        </w:rPr>
        <w:t xml:space="preserve">section 12 of </w:t>
      </w:r>
      <w:r w:rsidR="005D3473">
        <w:rPr>
          <w:rFonts w:ascii="Arial" w:hAnsi="Arial" w:cs="Arial"/>
          <w:bCs/>
          <w:spacing w:val="-3"/>
          <w:sz w:val="22"/>
          <w:szCs w:val="22"/>
        </w:rPr>
        <w:t>the Act</w:t>
      </w:r>
      <w:r w:rsidRPr="00913114">
        <w:rPr>
          <w:rFonts w:ascii="Arial" w:hAnsi="Arial" w:cs="Arial"/>
          <w:bCs/>
          <w:spacing w:val="-3"/>
          <w:sz w:val="22"/>
          <w:szCs w:val="22"/>
        </w:rPr>
        <w:t>,</w:t>
      </w:r>
      <w:r w:rsidRPr="0091311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13114">
        <w:rPr>
          <w:rFonts w:ascii="Arial" w:hAnsi="Arial" w:cs="Arial"/>
          <w:bCs/>
          <w:spacing w:val="-3"/>
          <w:sz w:val="22"/>
          <w:szCs w:val="22"/>
        </w:rPr>
        <w:t>the Queensla</w:t>
      </w:r>
      <w:r>
        <w:rPr>
          <w:rFonts w:ascii="Arial" w:hAnsi="Arial" w:cs="Arial"/>
          <w:bCs/>
          <w:spacing w:val="-3"/>
          <w:sz w:val="22"/>
          <w:szCs w:val="22"/>
        </w:rPr>
        <w:t>nd Theatre Company functions are:</w:t>
      </w: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A097FB2" w14:textId="77777777" w:rsidR="00A3005F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presentation, public interest, participation, understanding and appreciation of the arts of the theatre; </w:t>
      </w:r>
    </w:p>
    <w:p w14:paraId="1374F0EE" w14:textId="77777777" w:rsidR="00961599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plays and other forms of theatre and entertainment; </w:t>
      </w:r>
    </w:p>
    <w:p w14:paraId="3974BD23" w14:textId="5F45CA76" w:rsidR="00A3005F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conduct various forms of education in the arts of the theatre; </w:t>
      </w:r>
    </w:p>
    <w:p w14:paraId="4E88A9A7" w14:textId="77777777" w:rsidR="00A3005F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train persons and promote education and research in the arts of the theatre; </w:t>
      </w:r>
    </w:p>
    <w:p w14:paraId="6BE13F83" w14:textId="77777777" w:rsidR="00A3005F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provide or assist to provide theatres; and </w:t>
      </w:r>
    </w:p>
    <w:p w14:paraId="3B4E683F" w14:textId="77777777" w:rsidR="00475ED3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>to encourage the involvement of Queenslanders in the writing of plays and other aspects of the arts of the theatre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0202D7" w14:textId="2829CCAF" w:rsidR="0076255C" w:rsidRDefault="00732A47" w:rsidP="009E22D2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Section 7 of the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Act sets out the role of the members of the </w:t>
      </w:r>
      <w:r w:rsidR="005D3473">
        <w:rPr>
          <w:rFonts w:ascii="Arial" w:hAnsi="Arial" w:cs="Arial"/>
          <w:bCs/>
          <w:spacing w:val="-3"/>
          <w:sz w:val="22"/>
          <w:szCs w:val="22"/>
        </w:rPr>
        <w:t xml:space="preserve">Queensland Theatre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>Company, including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A33D6A9" w14:textId="669E1E41" w:rsidR="0076255C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being responsible for the Company’s management;</w:t>
      </w:r>
    </w:p>
    <w:p w14:paraId="41BEE218" w14:textId="5AFB84CB" w:rsidR="0076255C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ensuring, as far as possible, the Company achieves, and acts in accordance with, its strategic and operational plans;</w:t>
      </w:r>
    </w:p>
    <w:p w14:paraId="52F47E3F" w14:textId="7E225023" w:rsidR="0076255C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accounting to the Minister for the Company’s performance; and</w:t>
      </w:r>
    </w:p>
    <w:p w14:paraId="089C1453" w14:textId="05693A3E" w:rsidR="00BA5ADC" w:rsidRPr="00BA5ADC" w:rsidRDefault="00732A47" w:rsidP="009E22D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ensuring the Company otherwise performs its functions in a proper, effective and efficient way. </w:t>
      </w:r>
    </w:p>
    <w:p w14:paraId="66C47B08" w14:textId="637B4650" w:rsidR="00475ED3" w:rsidRPr="00FB6EF4" w:rsidRDefault="00732A47" w:rsidP="009E22D2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  <w:u w:val="single"/>
        </w:rPr>
        <w:t>Cabinet endorsed</w:t>
      </w:r>
      <w:r w:rsidR="004B2331">
        <w:rPr>
          <w:rFonts w:ascii="Arial" w:hAnsi="Arial" w:cs="Arial"/>
          <w:sz w:val="22"/>
          <w:szCs w:val="22"/>
        </w:rPr>
        <w:t xml:space="preserve"> </w:t>
      </w:r>
      <w:r w:rsidR="00F35B55">
        <w:rPr>
          <w:rFonts w:ascii="Arial" w:hAnsi="Arial" w:cs="Arial"/>
          <w:sz w:val="22"/>
          <w:szCs w:val="22"/>
        </w:rPr>
        <w:t xml:space="preserve">to </w:t>
      </w:r>
      <w:r w:rsidR="004B2331">
        <w:rPr>
          <w:rFonts w:ascii="Arial" w:hAnsi="Arial" w:cs="Arial"/>
          <w:sz w:val="22"/>
          <w:szCs w:val="22"/>
        </w:rPr>
        <w:t>recommend</w:t>
      </w:r>
      <w:r w:rsidRPr="00194703">
        <w:rPr>
          <w:rFonts w:ascii="Arial" w:hAnsi="Arial" w:cs="Arial"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827D25">
        <w:rPr>
          <w:rFonts w:ascii="Arial" w:hAnsi="Arial" w:cs="Arial"/>
          <w:bCs/>
          <w:sz w:val="22"/>
          <w:szCs w:val="22"/>
        </w:rPr>
        <w:t>Mr Simon Gallaher</w:t>
      </w:r>
      <w:r w:rsidR="00B908EE">
        <w:rPr>
          <w:rFonts w:ascii="Arial" w:hAnsi="Arial" w:cs="Arial"/>
          <w:bCs/>
          <w:sz w:val="22"/>
          <w:szCs w:val="22"/>
        </w:rPr>
        <w:t xml:space="preserve"> be reappointed </w:t>
      </w:r>
      <w:r w:rsidR="00827D25">
        <w:rPr>
          <w:rFonts w:ascii="Arial" w:hAnsi="Arial" w:cs="Arial"/>
          <w:bCs/>
          <w:sz w:val="22"/>
          <w:szCs w:val="22"/>
        </w:rPr>
        <w:t xml:space="preserve">and </w:t>
      </w:r>
      <w:r w:rsidR="00F6493E">
        <w:rPr>
          <w:rFonts w:ascii="Arial" w:hAnsi="Arial" w:cs="Arial"/>
          <w:bCs/>
          <w:sz w:val="22"/>
          <w:szCs w:val="22"/>
        </w:rPr>
        <w:t xml:space="preserve">Ms </w:t>
      </w:r>
      <w:r w:rsidR="00BD6FD0">
        <w:rPr>
          <w:rFonts w:ascii="Arial" w:hAnsi="Arial" w:cs="Arial"/>
          <w:bCs/>
          <w:sz w:val="22"/>
          <w:szCs w:val="22"/>
        </w:rPr>
        <w:t>Mundanara Bayles and Mr Dean Gibson</w:t>
      </w:r>
      <w:r w:rsidR="00F6493E">
        <w:rPr>
          <w:rFonts w:ascii="Arial" w:hAnsi="Arial" w:cs="Arial"/>
          <w:bCs/>
          <w:sz w:val="22"/>
          <w:szCs w:val="22"/>
        </w:rPr>
        <w:t xml:space="preserve"> </w:t>
      </w:r>
      <w:r w:rsidR="00827D25">
        <w:rPr>
          <w:rFonts w:ascii="Arial" w:hAnsi="Arial" w:cs="Arial"/>
          <w:bCs/>
          <w:sz w:val="22"/>
          <w:szCs w:val="22"/>
        </w:rPr>
        <w:t xml:space="preserve">be appointed </w:t>
      </w:r>
      <w:r w:rsidR="00B908EE">
        <w:rPr>
          <w:rFonts w:ascii="Arial" w:hAnsi="Arial" w:cs="Arial"/>
          <w:bCs/>
          <w:sz w:val="22"/>
          <w:szCs w:val="22"/>
        </w:rPr>
        <w:t xml:space="preserve">as members </w:t>
      </w:r>
      <w:r w:rsidRPr="00194703">
        <w:rPr>
          <w:rFonts w:ascii="Arial" w:hAnsi="Arial" w:cs="Arial"/>
          <w:bCs/>
          <w:sz w:val="22"/>
          <w:szCs w:val="22"/>
        </w:rPr>
        <w:t xml:space="preserve">of the Queensland </w:t>
      </w:r>
      <w:r w:rsidRPr="00DA1144">
        <w:rPr>
          <w:rFonts w:ascii="Arial" w:hAnsi="Arial" w:cs="Arial"/>
          <w:bCs/>
          <w:sz w:val="22"/>
          <w:szCs w:val="22"/>
        </w:rPr>
        <w:t xml:space="preserve">Theatre Company for a </w:t>
      </w:r>
      <w:r w:rsidR="00975514" w:rsidRPr="00DA1144">
        <w:rPr>
          <w:rFonts w:ascii="Arial" w:hAnsi="Arial" w:cs="Arial"/>
          <w:bCs/>
          <w:sz w:val="22"/>
          <w:szCs w:val="22"/>
        </w:rPr>
        <w:t xml:space="preserve">three year </w:t>
      </w:r>
      <w:r w:rsidRPr="00DA1144">
        <w:rPr>
          <w:rFonts w:ascii="Arial" w:hAnsi="Arial" w:cs="Arial"/>
          <w:bCs/>
          <w:sz w:val="22"/>
          <w:szCs w:val="22"/>
        </w:rPr>
        <w:t xml:space="preserve">term commencing </w:t>
      </w:r>
      <w:r w:rsidR="00BD376A" w:rsidRPr="00DA1144">
        <w:rPr>
          <w:rFonts w:ascii="Arial" w:hAnsi="Arial" w:cs="Arial"/>
          <w:bCs/>
          <w:sz w:val="22"/>
          <w:szCs w:val="22"/>
        </w:rPr>
        <w:t xml:space="preserve">from </w:t>
      </w:r>
      <w:r w:rsidR="007D11A1" w:rsidRPr="00DA1144">
        <w:rPr>
          <w:rFonts w:ascii="Arial" w:hAnsi="Arial" w:cs="Arial"/>
          <w:bCs/>
          <w:sz w:val="22"/>
          <w:szCs w:val="22"/>
        </w:rPr>
        <w:t>the date of Governor in Council approval</w:t>
      </w:r>
      <w:r w:rsidR="00DA1144">
        <w:rPr>
          <w:rFonts w:ascii="Arial" w:hAnsi="Arial" w:cs="Arial"/>
          <w:bCs/>
          <w:sz w:val="22"/>
          <w:szCs w:val="22"/>
        </w:rPr>
        <w:t>.</w:t>
      </w:r>
      <w:r w:rsidR="00B908EE">
        <w:rPr>
          <w:rFonts w:ascii="Arial" w:hAnsi="Arial" w:cs="Arial"/>
          <w:bCs/>
          <w:sz w:val="22"/>
          <w:szCs w:val="22"/>
        </w:rPr>
        <w:t xml:space="preserve"> </w:t>
      </w:r>
    </w:p>
    <w:p w14:paraId="1AB0DBAB" w14:textId="5DCB3AD7" w:rsidR="00FB6EF4" w:rsidRPr="00FB6EF4" w:rsidRDefault="00732A47" w:rsidP="00DA111D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  <w:r w:rsidR="00DA5551">
        <w:rPr>
          <w:rFonts w:ascii="Arial" w:hAnsi="Arial" w:cs="Arial"/>
          <w:i/>
          <w:sz w:val="22"/>
          <w:szCs w:val="22"/>
        </w:rPr>
        <w:t>:</w:t>
      </w:r>
    </w:p>
    <w:p w14:paraId="0DE7E8F8" w14:textId="77777777" w:rsidR="00696C15" w:rsidRPr="00A3005F" w:rsidRDefault="00732A47" w:rsidP="009E22D2">
      <w:pPr>
        <w:numPr>
          <w:ilvl w:val="0"/>
          <w:numId w:val="40"/>
        </w:numPr>
        <w:tabs>
          <w:tab w:val="left" w:pos="709"/>
        </w:tabs>
        <w:spacing w:before="24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96C15" w:rsidRPr="00A3005F" w:rsidSect="009E22D2">
      <w:headerReference w:type="default" r:id="rId10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B4B6" w14:textId="77777777" w:rsidR="00C71CFE" w:rsidRDefault="00C71CFE">
      <w:r>
        <w:separator/>
      </w:r>
    </w:p>
  </w:endnote>
  <w:endnote w:type="continuationSeparator" w:id="0">
    <w:p w14:paraId="10999717" w14:textId="77777777" w:rsidR="00C71CFE" w:rsidRDefault="00C7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B6DE" w14:textId="77777777" w:rsidR="00C71CFE" w:rsidRDefault="00C71CFE">
      <w:r>
        <w:separator/>
      </w:r>
    </w:p>
  </w:footnote>
  <w:footnote w:type="continuationSeparator" w:id="0">
    <w:p w14:paraId="0A59D33A" w14:textId="77777777" w:rsidR="00C71CFE" w:rsidRDefault="00C7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D314" w14:textId="77777777" w:rsidR="00580CAC" w:rsidRPr="00D75134" w:rsidRDefault="00732A47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E376E0D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F859CA5" w14:textId="5E02B53C" w:rsidR="00580CAC" w:rsidRPr="00B73345" w:rsidRDefault="00732A47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BC1E18">
      <w:rPr>
        <w:rFonts w:ascii="Arial" w:hAnsi="Arial" w:cs="Arial"/>
        <w:b/>
        <w:sz w:val="22"/>
        <w:szCs w:val="22"/>
        <w:lang w:val="en-AU"/>
      </w:rPr>
      <w:t>May</w:t>
    </w:r>
    <w:r w:rsidR="006E07E0" w:rsidRPr="00DA1144">
      <w:rPr>
        <w:rFonts w:ascii="Arial" w:hAnsi="Arial" w:cs="Arial"/>
        <w:b/>
        <w:sz w:val="22"/>
        <w:szCs w:val="22"/>
        <w:lang w:val="en-AU"/>
      </w:rPr>
      <w:t xml:space="preserve"> </w:t>
    </w:r>
    <w:r w:rsidR="00827D25" w:rsidRPr="00DA1144">
      <w:rPr>
        <w:rFonts w:ascii="Arial" w:hAnsi="Arial" w:cs="Arial"/>
        <w:b/>
        <w:sz w:val="22"/>
        <w:szCs w:val="22"/>
        <w:lang w:val="en-AU"/>
      </w:rPr>
      <w:t>202</w:t>
    </w:r>
    <w:r w:rsidR="00BD6FD0" w:rsidRPr="00DA1144">
      <w:rPr>
        <w:rFonts w:ascii="Arial" w:hAnsi="Arial" w:cs="Arial"/>
        <w:b/>
        <w:sz w:val="22"/>
        <w:szCs w:val="22"/>
        <w:lang w:val="en-AU"/>
      </w:rPr>
      <w:t>1</w:t>
    </w:r>
  </w:p>
  <w:p w14:paraId="43D7616C" w14:textId="6F0534D1" w:rsidR="00475ED3" w:rsidRPr="00913114" w:rsidRDefault="00732A47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13114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BD6FD0">
      <w:rPr>
        <w:rFonts w:ascii="Arial" w:hAnsi="Arial" w:cs="Arial"/>
        <w:b/>
        <w:sz w:val="22"/>
        <w:szCs w:val="22"/>
        <w:u w:val="single"/>
        <w:lang w:val="en-AU"/>
      </w:rPr>
      <w:t>three</w:t>
    </w:r>
    <w:r>
      <w:rPr>
        <w:rFonts w:ascii="Arial" w:hAnsi="Arial" w:cs="Arial"/>
        <w:b/>
        <w:sz w:val="22"/>
        <w:szCs w:val="22"/>
        <w:u w:val="single"/>
        <w:lang w:val="en-AU"/>
      </w:rPr>
      <w:t xml:space="preserve"> </w:t>
    </w:r>
    <w:r w:rsidRPr="00913114">
      <w:rPr>
        <w:rFonts w:ascii="Arial" w:hAnsi="Arial" w:cs="Arial"/>
        <w:b/>
        <w:sz w:val="22"/>
        <w:szCs w:val="22"/>
        <w:u w:val="single"/>
      </w:rPr>
      <w:t>member</w:t>
    </w:r>
    <w:r w:rsidR="00975514">
      <w:rPr>
        <w:rFonts w:ascii="Arial" w:hAnsi="Arial" w:cs="Arial"/>
        <w:b/>
        <w:sz w:val="22"/>
        <w:szCs w:val="22"/>
        <w:u w:val="single"/>
        <w:lang w:val="en-AU"/>
      </w:rPr>
      <w:t>s</w:t>
    </w:r>
    <w:r w:rsidRPr="00913114">
      <w:rPr>
        <w:rFonts w:ascii="Arial" w:hAnsi="Arial" w:cs="Arial"/>
        <w:b/>
        <w:sz w:val="22"/>
        <w:szCs w:val="22"/>
        <w:u w:val="single"/>
      </w:rPr>
      <w:t xml:space="preserve">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Pr="00913114">
      <w:rPr>
        <w:rFonts w:ascii="Arial" w:hAnsi="Arial" w:cs="Arial"/>
        <w:b/>
        <w:sz w:val="22"/>
        <w:szCs w:val="22"/>
        <w:u w:val="single"/>
      </w:rPr>
      <w:t xml:space="preserve"> the Queensland Theatre Company</w:t>
    </w:r>
  </w:p>
  <w:p w14:paraId="53213330" w14:textId="77777777" w:rsidR="00BD6FD0" w:rsidRDefault="00BD6FD0" w:rsidP="00BD6FD0">
    <w:pPr>
      <w:pStyle w:val="Header"/>
      <w:pBdr>
        <w:bottom w:val="single" w:sz="4" w:space="1" w:color="auto"/>
      </w:pBdr>
      <w:rPr>
        <w:rFonts w:ascii="Arial" w:eastAsia="Arial" w:hAnsi="Arial" w:cs="Arial"/>
        <w:b/>
        <w:sz w:val="22"/>
        <w:szCs w:val="22"/>
        <w:u w:val="single"/>
        <w:lang w:val="en-AU" w:eastAsia="en-US"/>
      </w:rPr>
    </w:pPr>
  </w:p>
  <w:p w14:paraId="24FC732E" w14:textId="14D42AD9" w:rsidR="00BD6FD0" w:rsidRPr="00BD6FD0" w:rsidRDefault="00BD6FD0" w:rsidP="00BD6FD0">
    <w:pPr>
      <w:pStyle w:val="Header"/>
      <w:pBdr>
        <w:bottom w:val="single" w:sz="4" w:space="1" w:color="auto"/>
      </w:pBdr>
      <w:rPr>
        <w:rFonts w:ascii="Arial" w:eastAsia="Arial" w:hAnsi="Arial" w:cs="Arial"/>
        <w:b/>
        <w:sz w:val="22"/>
        <w:szCs w:val="22"/>
        <w:u w:val="single"/>
        <w:lang w:val="en-AU" w:eastAsia="en-US"/>
      </w:rPr>
    </w:pPr>
    <w:r w:rsidRPr="00BD6FD0">
      <w:rPr>
        <w:rFonts w:ascii="Arial" w:eastAsia="Arial" w:hAnsi="Arial" w:cs="Arial"/>
        <w:b/>
        <w:sz w:val="22"/>
        <w:szCs w:val="22"/>
        <w:u w:val="single"/>
        <w:lang w:val="en-AU" w:eastAsia="en-US"/>
      </w:rPr>
      <w:t>Minister for Communities and Housing, Minister for Digital Economy and</w:t>
    </w:r>
    <w:r w:rsidR="005C0868">
      <w:rPr>
        <w:rFonts w:ascii="Arial" w:eastAsia="Arial" w:hAnsi="Arial" w:cs="Arial"/>
        <w:b/>
        <w:sz w:val="22"/>
        <w:szCs w:val="22"/>
        <w:u w:val="single"/>
        <w:lang w:val="en-AU" w:eastAsia="en-US"/>
      </w:rPr>
      <w:t xml:space="preserve"> </w:t>
    </w:r>
    <w:r w:rsidRPr="00BD6FD0">
      <w:rPr>
        <w:rFonts w:ascii="Arial" w:eastAsia="Arial" w:hAnsi="Arial" w:cs="Arial"/>
        <w:b/>
        <w:sz w:val="22"/>
        <w:szCs w:val="22"/>
        <w:u w:val="single"/>
        <w:lang w:val="en-AU" w:eastAsia="en-US"/>
      </w:rPr>
      <w:t>Minister for the Arts</w:t>
    </w:r>
  </w:p>
  <w:p w14:paraId="6BA401CF" w14:textId="77777777"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CBBA40DA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78C6C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21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AC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22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44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26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EE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15C8EAA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370AD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FAC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65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42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58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8C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AB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944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3704265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63DEA64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4BA18E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62641D8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768325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A7AD1F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8BC2269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AD66F4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E3C870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39E0A4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B89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48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89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A6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2E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67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44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26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706A7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700D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30E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C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EC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C4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C6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89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4E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51361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00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08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E2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07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2E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A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43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A4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427D"/>
    <w:multiLevelType w:val="hybridMultilevel"/>
    <w:tmpl w:val="D04C6F4A"/>
    <w:lvl w:ilvl="0" w:tplc="09D0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CE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ED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8E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69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09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8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E0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E5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FF503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5C0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6E41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384E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C822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7A4D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E26B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6A69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B44D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FCC8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A7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0C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26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E5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42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40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06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C6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B024FB5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B925A6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BD4D11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884565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33CAF8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40CDE4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B3A156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2A64F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0F8AF8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DAD49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02FB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F6C0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0449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4401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260E8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1C7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E461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2653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16B0A25A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E504687E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1664433A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99D0647C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695A24B2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3A3C58F0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5DFABFB8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82B0F90E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47B08B8E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4E3CE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E28311C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FA471E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4E7F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805A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448E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0818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7E9C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CE5B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4140AD7C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2174AD80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AD148C26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B5663A0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889663EA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5FDA8D2E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8CEA6B96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E0BAD3F6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131A425C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A558CE5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79D0AA10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D97043B8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76DC418C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ADA64D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B32C4EEE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871A6428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BDA639D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D026BDDA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109A2C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7AA2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E72C1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6C4E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BE40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D46F3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1011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F42C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2327F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E96F89"/>
    <w:multiLevelType w:val="hybridMultilevel"/>
    <w:tmpl w:val="499EAFC0"/>
    <w:lvl w:ilvl="0" w:tplc="A1329BC2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AA01D9C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D2EE38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62B66120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A4306DA2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6FB614E2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7B8875E8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B2ACF3B6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53C03C9C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F612C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F036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9677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162C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6A44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9AFE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247B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44A5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869A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18060054">
      <w:start w:val="1"/>
      <w:numFmt w:val="decimal"/>
      <w:lvlText w:val="%1."/>
      <w:lvlJc w:val="left"/>
      <w:pPr>
        <w:ind w:left="360" w:hanging="360"/>
      </w:pPr>
    </w:lvl>
    <w:lvl w:ilvl="1" w:tplc="FD9AC0E8">
      <w:start w:val="1"/>
      <w:numFmt w:val="lowerLetter"/>
      <w:lvlText w:val="%2."/>
      <w:lvlJc w:val="left"/>
      <w:pPr>
        <w:ind w:left="1080" w:hanging="360"/>
      </w:pPr>
    </w:lvl>
    <w:lvl w:ilvl="2" w:tplc="31C0F7BA">
      <w:start w:val="1"/>
      <w:numFmt w:val="lowerRoman"/>
      <w:lvlText w:val="%3."/>
      <w:lvlJc w:val="right"/>
      <w:pPr>
        <w:ind w:left="1800" w:hanging="180"/>
      </w:pPr>
    </w:lvl>
    <w:lvl w:ilvl="3" w:tplc="5CBE5D7A">
      <w:start w:val="1"/>
      <w:numFmt w:val="decimal"/>
      <w:lvlText w:val="%4."/>
      <w:lvlJc w:val="left"/>
      <w:pPr>
        <w:ind w:left="2520" w:hanging="360"/>
      </w:pPr>
    </w:lvl>
    <w:lvl w:ilvl="4" w:tplc="A7588A08">
      <w:start w:val="1"/>
      <w:numFmt w:val="lowerLetter"/>
      <w:lvlText w:val="%5."/>
      <w:lvlJc w:val="left"/>
      <w:pPr>
        <w:ind w:left="3240" w:hanging="360"/>
      </w:pPr>
    </w:lvl>
    <w:lvl w:ilvl="5" w:tplc="C44073A0">
      <w:start w:val="1"/>
      <w:numFmt w:val="lowerRoman"/>
      <w:lvlText w:val="%6."/>
      <w:lvlJc w:val="right"/>
      <w:pPr>
        <w:ind w:left="3960" w:hanging="180"/>
      </w:pPr>
    </w:lvl>
    <w:lvl w:ilvl="6" w:tplc="47BC8704">
      <w:start w:val="1"/>
      <w:numFmt w:val="decimal"/>
      <w:lvlText w:val="%7."/>
      <w:lvlJc w:val="left"/>
      <w:pPr>
        <w:ind w:left="4680" w:hanging="360"/>
      </w:pPr>
    </w:lvl>
    <w:lvl w:ilvl="7" w:tplc="415CCEFE">
      <w:start w:val="1"/>
      <w:numFmt w:val="lowerLetter"/>
      <w:lvlText w:val="%8."/>
      <w:lvlJc w:val="left"/>
      <w:pPr>
        <w:ind w:left="5400" w:hanging="360"/>
      </w:pPr>
    </w:lvl>
    <w:lvl w:ilvl="8" w:tplc="6790817E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E64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60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2AA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66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B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21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81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A3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C5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EF6C97FA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E550E104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01A55A6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377E34F0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45DC6C56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7B64401A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95ECE9A4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DB12BE62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339E9920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F9724134"/>
    <w:lvl w:ilvl="0" w:tplc="1C845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042A2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A394C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61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67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EA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44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85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42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28"/>
  </w:num>
  <w:num w:numId="5">
    <w:abstractNumId w:val="20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1"/>
  </w:num>
  <w:num w:numId="11">
    <w:abstractNumId w:val="28"/>
  </w:num>
  <w:num w:numId="12">
    <w:abstractNumId w:val="20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15"/>
  </w:num>
  <w:num w:numId="18">
    <w:abstractNumId w:val="21"/>
  </w:num>
  <w:num w:numId="19">
    <w:abstractNumId w:val="21"/>
  </w:num>
  <w:num w:numId="20">
    <w:abstractNumId w:val="21"/>
  </w:num>
  <w:num w:numId="21">
    <w:abstractNumId w:val="17"/>
  </w:num>
  <w:num w:numId="22">
    <w:abstractNumId w:val="24"/>
  </w:num>
  <w:num w:numId="23">
    <w:abstractNumId w:val="9"/>
  </w:num>
  <w:num w:numId="24">
    <w:abstractNumId w:val="7"/>
  </w:num>
  <w:num w:numId="25">
    <w:abstractNumId w:val="13"/>
  </w:num>
  <w:num w:numId="26">
    <w:abstractNumId w:val="16"/>
  </w:num>
  <w:num w:numId="27">
    <w:abstractNumId w:val="27"/>
  </w:num>
  <w:num w:numId="28">
    <w:abstractNumId w:val="8"/>
  </w:num>
  <w:num w:numId="29">
    <w:abstractNumId w:val="31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23"/>
  </w:num>
  <w:num w:numId="38">
    <w:abstractNumId w:val="1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5A6E"/>
    <w:rsid w:val="000612E9"/>
    <w:rsid w:val="00062EBC"/>
    <w:rsid w:val="000853F5"/>
    <w:rsid w:val="00097FD9"/>
    <w:rsid w:val="000A4048"/>
    <w:rsid w:val="000A4B10"/>
    <w:rsid w:val="000B0079"/>
    <w:rsid w:val="000B287F"/>
    <w:rsid w:val="000B7AAE"/>
    <w:rsid w:val="000C4F7E"/>
    <w:rsid w:val="000C7A35"/>
    <w:rsid w:val="000D0551"/>
    <w:rsid w:val="000D205D"/>
    <w:rsid w:val="000E2CE2"/>
    <w:rsid w:val="000F070E"/>
    <w:rsid w:val="000F113D"/>
    <w:rsid w:val="000F2B90"/>
    <w:rsid w:val="000F6E76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6CE6"/>
    <w:rsid w:val="001D2C72"/>
    <w:rsid w:val="001D3708"/>
    <w:rsid w:val="001E209B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35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460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3ED5"/>
    <w:rsid w:val="00314483"/>
    <w:rsid w:val="00314A18"/>
    <w:rsid w:val="003153B2"/>
    <w:rsid w:val="00315778"/>
    <w:rsid w:val="00317C72"/>
    <w:rsid w:val="0032050E"/>
    <w:rsid w:val="00323F45"/>
    <w:rsid w:val="00334093"/>
    <w:rsid w:val="00335658"/>
    <w:rsid w:val="00343E44"/>
    <w:rsid w:val="003605AA"/>
    <w:rsid w:val="003627E0"/>
    <w:rsid w:val="003725B7"/>
    <w:rsid w:val="00376C17"/>
    <w:rsid w:val="00376FB9"/>
    <w:rsid w:val="00385FB8"/>
    <w:rsid w:val="00392D49"/>
    <w:rsid w:val="00393191"/>
    <w:rsid w:val="00397B43"/>
    <w:rsid w:val="003A3387"/>
    <w:rsid w:val="003A76B6"/>
    <w:rsid w:val="003A7E79"/>
    <w:rsid w:val="003B795E"/>
    <w:rsid w:val="003C0276"/>
    <w:rsid w:val="003D391A"/>
    <w:rsid w:val="003D4FCC"/>
    <w:rsid w:val="003D5E2C"/>
    <w:rsid w:val="003D7BFF"/>
    <w:rsid w:val="003E0055"/>
    <w:rsid w:val="003E2261"/>
    <w:rsid w:val="003E34B6"/>
    <w:rsid w:val="003E54A3"/>
    <w:rsid w:val="0040142F"/>
    <w:rsid w:val="00403B0B"/>
    <w:rsid w:val="00404F51"/>
    <w:rsid w:val="0041582A"/>
    <w:rsid w:val="004205CF"/>
    <w:rsid w:val="0042255E"/>
    <w:rsid w:val="00426045"/>
    <w:rsid w:val="00427671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331"/>
    <w:rsid w:val="004B2B9B"/>
    <w:rsid w:val="004B44B6"/>
    <w:rsid w:val="004C551E"/>
    <w:rsid w:val="004D0F71"/>
    <w:rsid w:val="004D18F8"/>
    <w:rsid w:val="004D294E"/>
    <w:rsid w:val="004D4687"/>
    <w:rsid w:val="004D50D3"/>
    <w:rsid w:val="004D5E53"/>
    <w:rsid w:val="004E1EB0"/>
    <w:rsid w:val="004F1317"/>
    <w:rsid w:val="005164B1"/>
    <w:rsid w:val="00523899"/>
    <w:rsid w:val="00524E5A"/>
    <w:rsid w:val="005358CA"/>
    <w:rsid w:val="00542539"/>
    <w:rsid w:val="005561E1"/>
    <w:rsid w:val="0055799F"/>
    <w:rsid w:val="00562A8F"/>
    <w:rsid w:val="00563423"/>
    <w:rsid w:val="005647A4"/>
    <w:rsid w:val="00571C38"/>
    <w:rsid w:val="00571DA4"/>
    <w:rsid w:val="00574F66"/>
    <w:rsid w:val="00580CAC"/>
    <w:rsid w:val="005851AC"/>
    <w:rsid w:val="00586C92"/>
    <w:rsid w:val="0058719B"/>
    <w:rsid w:val="00593D17"/>
    <w:rsid w:val="005942EB"/>
    <w:rsid w:val="00596268"/>
    <w:rsid w:val="005B5E9D"/>
    <w:rsid w:val="005C0868"/>
    <w:rsid w:val="005D3473"/>
    <w:rsid w:val="005E205E"/>
    <w:rsid w:val="005E2A8C"/>
    <w:rsid w:val="005E66FC"/>
    <w:rsid w:val="005F1E7A"/>
    <w:rsid w:val="005F536F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524D"/>
    <w:rsid w:val="00696C15"/>
    <w:rsid w:val="00697E39"/>
    <w:rsid w:val="006A2E5B"/>
    <w:rsid w:val="006A5E53"/>
    <w:rsid w:val="006B0104"/>
    <w:rsid w:val="006C05D4"/>
    <w:rsid w:val="006C55F4"/>
    <w:rsid w:val="006D5B74"/>
    <w:rsid w:val="006E07E0"/>
    <w:rsid w:val="006E3988"/>
    <w:rsid w:val="006E4641"/>
    <w:rsid w:val="006F3111"/>
    <w:rsid w:val="00712B2C"/>
    <w:rsid w:val="0071313F"/>
    <w:rsid w:val="00713464"/>
    <w:rsid w:val="00715B2D"/>
    <w:rsid w:val="0071603F"/>
    <w:rsid w:val="00732A47"/>
    <w:rsid w:val="00732DE9"/>
    <w:rsid w:val="00735205"/>
    <w:rsid w:val="00736D69"/>
    <w:rsid w:val="00737673"/>
    <w:rsid w:val="007378BB"/>
    <w:rsid w:val="00742B80"/>
    <w:rsid w:val="00742D1F"/>
    <w:rsid w:val="00745E1B"/>
    <w:rsid w:val="00754113"/>
    <w:rsid w:val="00760F53"/>
    <w:rsid w:val="00762343"/>
    <w:rsid w:val="0076255C"/>
    <w:rsid w:val="0076751C"/>
    <w:rsid w:val="00767CD7"/>
    <w:rsid w:val="00774EC5"/>
    <w:rsid w:val="00780BFD"/>
    <w:rsid w:val="007830B0"/>
    <w:rsid w:val="00786629"/>
    <w:rsid w:val="007913F7"/>
    <w:rsid w:val="007C0AEE"/>
    <w:rsid w:val="007C18C9"/>
    <w:rsid w:val="007C1E0D"/>
    <w:rsid w:val="007D11A1"/>
    <w:rsid w:val="007D17A4"/>
    <w:rsid w:val="007D224C"/>
    <w:rsid w:val="007D62BA"/>
    <w:rsid w:val="007E0D1D"/>
    <w:rsid w:val="007E2EB0"/>
    <w:rsid w:val="007F7D56"/>
    <w:rsid w:val="00804470"/>
    <w:rsid w:val="00811054"/>
    <w:rsid w:val="008156D9"/>
    <w:rsid w:val="00826006"/>
    <w:rsid w:val="00827D25"/>
    <w:rsid w:val="0084077B"/>
    <w:rsid w:val="0084312C"/>
    <w:rsid w:val="008431F5"/>
    <w:rsid w:val="008436F2"/>
    <w:rsid w:val="0084722C"/>
    <w:rsid w:val="00851E2A"/>
    <w:rsid w:val="008664B3"/>
    <w:rsid w:val="008722B0"/>
    <w:rsid w:val="00876FA9"/>
    <w:rsid w:val="0089035E"/>
    <w:rsid w:val="00897126"/>
    <w:rsid w:val="00897D33"/>
    <w:rsid w:val="008A42F4"/>
    <w:rsid w:val="008A61A9"/>
    <w:rsid w:val="008C50F9"/>
    <w:rsid w:val="008D7B78"/>
    <w:rsid w:val="008F1FCD"/>
    <w:rsid w:val="00900468"/>
    <w:rsid w:val="00905A4A"/>
    <w:rsid w:val="00910129"/>
    <w:rsid w:val="00911862"/>
    <w:rsid w:val="00913114"/>
    <w:rsid w:val="0092022E"/>
    <w:rsid w:val="00923089"/>
    <w:rsid w:val="00924F09"/>
    <w:rsid w:val="009264CF"/>
    <w:rsid w:val="00926687"/>
    <w:rsid w:val="0093062C"/>
    <w:rsid w:val="00943BF3"/>
    <w:rsid w:val="00946880"/>
    <w:rsid w:val="009518CD"/>
    <w:rsid w:val="00957F55"/>
    <w:rsid w:val="00961599"/>
    <w:rsid w:val="009616AB"/>
    <w:rsid w:val="00965A81"/>
    <w:rsid w:val="009675EE"/>
    <w:rsid w:val="00970C6A"/>
    <w:rsid w:val="00975514"/>
    <w:rsid w:val="009757E1"/>
    <w:rsid w:val="00997F92"/>
    <w:rsid w:val="009A5B48"/>
    <w:rsid w:val="009C7656"/>
    <w:rsid w:val="009E22D2"/>
    <w:rsid w:val="009E4373"/>
    <w:rsid w:val="009E52F6"/>
    <w:rsid w:val="009F034B"/>
    <w:rsid w:val="009F1CD4"/>
    <w:rsid w:val="009F6AD1"/>
    <w:rsid w:val="00A013EF"/>
    <w:rsid w:val="00A06044"/>
    <w:rsid w:val="00A12E73"/>
    <w:rsid w:val="00A2197B"/>
    <w:rsid w:val="00A27684"/>
    <w:rsid w:val="00A3005F"/>
    <w:rsid w:val="00A3668A"/>
    <w:rsid w:val="00A410FA"/>
    <w:rsid w:val="00A43937"/>
    <w:rsid w:val="00A5434D"/>
    <w:rsid w:val="00A6647C"/>
    <w:rsid w:val="00A8219F"/>
    <w:rsid w:val="00A87103"/>
    <w:rsid w:val="00A87181"/>
    <w:rsid w:val="00A87AA0"/>
    <w:rsid w:val="00A87CB1"/>
    <w:rsid w:val="00A92C00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977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556F9"/>
    <w:rsid w:val="00B618CF"/>
    <w:rsid w:val="00B73345"/>
    <w:rsid w:val="00B76D58"/>
    <w:rsid w:val="00B82E4C"/>
    <w:rsid w:val="00B84E4D"/>
    <w:rsid w:val="00B85AA9"/>
    <w:rsid w:val="00B87C3A"/>
    <w:rsid w:val="00B908EE"/>
    <w:rsid w:val="00BA1F5D"/>
    <w:rsid w:val="00BA56F7"/>
    <w:rsid w:val="00BA5ADC"/>
    <w:rsid w:val="00BA61F4"/>
    <w:rsid w:val="00BB06D8"/>
    <w:rsid w:val="00BB2B1F"/>
    <w:rsid w:val="00BB3409"/>
    <w:rsid w:val="00BC039E"/>
    <w:rsid w:val="00BC1E18"/>
    <w:rsid w:val="00BC4218"/>
    <w:rsid w:val="00BD0E79"/>
    <w:rsid w:val="00BD376A"/>
    <w:rsid w:val="00BD6F8C"/>
    <w:rsid w:val="00BD6FD0"/>
    <w:rsid w:val="00C13905"/>
    <w:rsid w:val="00C21395"/>
    <w:rsid w:val="00C21A7E"/>
    <w:rsid w:val="00C25ABF"/>
    <w:rsid w:val="00C4044B"/>
    <w:rsid w:val="00C42DC7"/>
    <w:rsid w:val="00C45921"/>
    <w:rsid w:val="00C46918"/>
    <w:rsid w:val="00C70324"/>
    <w:rsid w:val="00C7163E"/>
    <w:rsid w:val="00C71CF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5CB1"/>
    <w:rsid w:val="00CC74A0"/>
    <w:rsid w:val="00CD2AC2"/>
    <w:rsid w:val="00CE0034"/>
    <w:rsid w:val="00CE392E"/>
    <w:rsid w:val="00CE4806"/>
    <w:rsid w:val="00CE74C2"/>
    <w:rsid w:val="00CF1232"/>
    <w:rsid w:val="00D10B9B"/>
    <w:rsid w:val="00D10CC7"/>
    <w:rsid w:val="00D246E9"/>
    <w:rsid w:val="00D24F57"/>
    <w:rsid w:val="00D2781B"/>
    <w:rsid w:val="00D37354"/>
    <w:rsid w:val="00D44D41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134"/>
    <w:rsid w:val="00D75F97"/>
    <w:rsid w:val="00D76050"/>
    <w:rsid w:val="00D76DF1"/>
    <w:rsid w:val="00D80986"/>
    <w:rsid w:val="00D81ECB"/>
    <w:rsid w:val="00D91B73"/>
    <w:rsid w:val="00D92668"/>
    <w:rsid w:val="00D93E2B"/>
    <w:rsid w:val="00DA111D"/>
    <w:rsid w:val="00DA1144"/>
    <w:rsid w:val="00DA5551"/>
    <w:rsid w:val="00DC2814"/>
    <w:rsid w:val="00DC68A4"/>
    <w:rsid w:val="00DC738C"/>
    <w:rsid w:val="00DC7A4A"/>
    <w:rsid w:val="00DD01A5"/>
    <w:rsid w:val="00DD331B"/>
    <w:rsid w:val="00DE01DE"/>
    <w:rsid w:val="00DE21D8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94060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F45"/>
    <w:rsid w:val="00F0438D"/>
    <w:rsid w:val="00F0576C"/>
    <w:rsid w:val="00F12A34"/>
    <w:rsid w:val="00F26C1C"/>
    <w:rsid w:val="00F31288"/>
    <w:rsid w:val="00F32086"/>
    <w:rsid w:val="00F35B55"/>
    <w:rsid w:val="00F35F6F"/>
    <w:rsid w:val="00F44112"/>
    <w:rsid w:val="00F54066"/>
    <w:rsid w:val="00F61CDB"/>
    <w:rsid w:val="00F6493E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6EF4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4E1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8B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7625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5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55C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55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EE15E-F485-45F5-9223-AC4592E50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8497F-5A32-4935-9929-1F74BF5A2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6F33B-4B4A-46D3-BF88-2D938C4CC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1228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</CharactersWithSpaces>
  <SharedDoc>false</SharedDoc>
  <HyperlinkBase>https://www.cabinet.qld.gov.au/documents/2021/May/QTCAppts/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2021-04-11T23:01:00Z</cp:lastPrinted>
  <dcterms:created xsi:type="dcterms:W3CDTF">2020-09-03T03:06:00Z</dcterms:created>
  <dcterms:modified xsi:type="dcterms:W3CDTF">2021-09-13T05:07:00Z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